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7EA" w:rsidRPr="004B113E" w:rsidRDefault="008473BE" w:rsidP="008473BE">
      <w:pPr>
        <w:ind w:firstLine="7938"/>
        <w:jc w:val="center"/>
        <w:rPr>
          <w:rFonts w:ascii="Times New Roman" w:hAnsi="Times New Roman" w:cs="Times New Roman"/>
        </w:rPr>
      </w:pPr>
      <w:r w:rsidRPr="004B113E">
        <w:rPr>
          <w:rFonts w:ascii="Times New Roman" w:hAnsi="Times New Roman" w:cs="Times New Roman"/>
        </w:rPr>
        <w:t>УТВЕРЖДЕН</w:t>
      </w:r>
    </w:p>
    <w:p w:rsidR="008473BE" w:rsidRPr="004B113E" w:rsidRDefault="004B113E" w:rsidP="008473BE">
      <w:pPr>
        <w:ind w:firstLine="793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8473BE" w:rsidRPr="004B113E">
        <w:rPr>
          <w:rFonts w:ascii="Times New Roman" w:hAnsi="Times New Roman" w:cs="Times New Roman"/>
        </w:rPr>
        <w:t>Постановлением Главы городского округа Лыткарино</w:t>
      </w:r>
    </w:p>
    <w:p w:rsidR="008473BE" w:rsidRPr="004B113E" w:rsidRDefault="008473BE" w:rsidP="008473BE">
      <w:pPr>
        <w:ind w:firstLine="7938"/>
        <w:jc w:val="center"/>
        <w:rPr>
          <w:rFonts w:ascii="Times New Roman" w:hAnsi="Times New Roman" w:cs="Times New Roman"/>
        </w:rPr>
      </w:pPr>
      <w:r w:rsidRPr="004B113E">
        <w:rPr>
          <w:rFonts w:ascii="Times New Roman" w:hAnsi="Times New Roman" w:cs="Times New Roman"/>
        </w:rPr>
        <w:t xml:space="preserve">от </w:t>
      </w:r>
      <w:r w:rsidR="00C90FA4" w:rsidRPr="00C90FA4">
        <w:rPr>
          <w:rFonts w:ascii="Times New Roman" w:hAnsi="Times New Roman" w:cs="Times New Roman"/>
          <w:u w:val="single"/>
        </w:rPr>
        <w:t>02.11.2018</w:t>
      </w:r>
      <w:r w:rsidR="00C90FA4">
        <w:rPr>
          <w:rFonts w:ascii="Times New Roman" w:hAnsi="Times New Roman" w:cs="Times New Roman"/>
        </w:rPr>
        <w:t xml:space="preserve"> </w:t>
      </w:r>
      <w:r w:rsidRPr="004B113E">
        <w:rPr>
          <w:rFonts w:ascii="Times New Roman" w:hAnsi="Times New Roman" w:cs="Times New Roman"/>
        </w:rPr>
        <w:t>№</w:t>
      </w:r>
      <w:r w:rsidR="00C90FA4">
        <w:rPr>
          <w:rFonts w:ascii="Times New Roman" w:hAnsi="Times New Roman" w:cs="Times New Roman"/>
        </w:rPr>
        <w:t xml:space="preserve"> </w:t>
      </w:r>
      <w:r w:rsidR="00C90FA4" w:rsidRPr="00C90FA4">
        <w:rPr>
          <w:rFonts w:ascii="Times New Roman" w:hAnsi="Times New Roman" w:cs="Times New Roman"/>
          <w:u w:val="single"/>
        </w:rPr>
        <w:t>701-п</w:t>
      </w:r>
    </w:p>
    <w:p w:rsidR="008473BE" w:rsidRDefault="008473BE" w:rsidP="008473BE">
      <w:pPr>
        <w:rPr>
          <w:rFonts w:ascii="Times New Roman" w:hAnsi="Times New Roman" w:cs="Times New Roman"/>
          <w:sz w:val="28"/>
          <w:szCs w:val="28"/>
        </w:rPr>
      </w:pPr>
    </w:p>
    <w:p w:rsidR="008473BE" w:rsidRDefault="008473BE" w:rsidP="008473BE">
      <w:pPr>
        <w:rPr>
          <w:rFonts w:ascii="Times New Roman" w:hAnsi="Times New Roman" w:cs="Times New Roman"/>
          <w:sz w:val="28"/>
          <w:szCs w:val="28"/>
        </w:rPr>
      </w:pPr>
    </w:p>
    <w:p w:rsidR="008473BE" w:rsidRDefault="008473BE" w:rsidP="008473BE">
      <w:pPr>
        <w:rPr>
          <w:rFonts w:ascii="Times New Roman" w:hAnsi="Times New Roman" w:cs="Times New Roman"/>
          <w:sz w:val="28"/>
          <w:szCs w:val="28"/>
        </w:rPr>
      </w:pPr>
    </w:p>
    <w:p w:rsidR="008473BE" w:rsidRDefault="008473BE" w:rsidP="008473BE">
      <w:pPr>
        <w:rPr>
          <w:rFonts w:ascii="Times New Roman" w:hAnsi="Times New Roman" w:cs="Times New Roman"/>
          <w:sz w:val="28"/>
          <w:szCs w:val="28"/>
        </w:rPr>
      </w:pPr>
    </w:p>
    <w:p w:rsidR="008473BE" w:rsidRDefault="008473BE" w:rsidP="008473B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473BE" w:rsidRPr="008473BE" w:rsidRDefault="008473BE" w:rsidP="008473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3BE">
        <w:rPr>
          <w:rFonts w:ascii="Times New Roman" w:hAnsi="Times New Roman" w:cs="Times New Roman"/>
          <w:b/>
          <w:sz w:val="28"/>
          <w:szCs w:val="28"/>
        </w:rPr>
        <w:t>Перечень мест проведения ярмарок на 2019 год</w:t>
      </w:r>
    </w:p>
    <w:p w:rsidR="008473BE" w:rsidRPr="008473BE" w:rsidRDefault="008473BE" w:rsidP="008473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3BE">
        <w:rPr>
          <w:rFonts w:ascii="Times New Roman" w:hAnsi="Times New Roman" w:cs="Times New Roman"/>
          <w:b/>
          <w:sz w:val="28"/>
          <w:szCs w:val="28"/>
        </w:rPr>
        <w:t>на территории</w:t>
      </w:r>
    </w:p>
    <w:p w:rsidR="008473BE" w:rsidRPr="008473BE" w:rsidRDefault="008473BE" w:rsidP="008473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3BE">
        <w:rPr>
          <w:rFonts w:ascii="Times New Roman" w:hAnsi="Times New Roman" w:cs="Times New Roman"/>
          <w:b/>
          <w:sz w:val="28"/>
          <w:szCs w:val="28"/>
        </w:rPr>
        <w:t>города Лыткарино Московской области</w:t>
      </w:r>
    </w:p>
    <w:p w:rsidR="008473BE" w:rsidRPr="004B113E" w:rsidRDefault="008473BE" w:rsidP="008473BE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0"/>
        <w:gridCol w:w="2343"/>
        <w:gridCol w:w="2282"/>
        <w:gridCol w:w="2383"/>
        <w:gridCol w:w="1628"/>
        <w:gridCol w:w="1595"/>
        <w:gridCol w:w="1473"/>
        <w:gridCol w:w="2292"/>
      </w:tblGrid>
      <w:tr w:rsidR="002F6F64" w:rsidRPr="004B113E" w:rsidTr="002F6F64">
        <w:tc>
          <w:tcPr>
            <w:tcW w:w="790" w:type="dxa"/>
          </w:tcPr>
          <w:p w:rsidR="008473BE" w:rsidRPr="004B113E" w:rsidRDefault="008473BE" w:rsidP="004B113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3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8473BE" w:rsidRPr="004B113E" w:rsidRDefault="008473BE" w:rsidP="004B113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B113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B113E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343" w:type="dxa"/>
          </w:tcPr>
          <w:p w:rsidR="008473BE" w:rsidRPr="004B113E" w:rsidRDefault="008473BE" w:rsidP="004B113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3E">
              <w:rPr>
                <w:rFonts w:ascii="Times New Roman" w:hAnsi="Times New Roman" w:cs="Times New Roman"/>
                <w:sz w:val="20"/>
                <w:szCs w:val="20"/>
              </w:rPr>
              <w:t>Адрес места</w:t>
            </w:r>
          </w:p>
          <w:p w:rsidR="008473BE" w:rsidRPr="004B113E" w:rsidRDefault="008473BE" w:rsidP="004B113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3E">
              <w:rPr>
                <w:rFonts w:ascii="Times New Roman" w:hAnsi="Times New Roman" w:cs="Times New Roman"/>
                <w:sz w:val="20"/>
                <w:szCs w:val="20"/>
              </w:rPr>
              <w:t>проведения ярмарки</w:t>
            </w:r>
          </w:p>
        </w:tc>
        <w:tc>
          <w:tcPr>
            <w:tcW w:w="2282" w:type="dxa"/>
          </w:tcPr>
          <w:p w:rsidR="008473BE" w:rsidRPr="004B113E" w:rsidRDefault="008473BE" w:rsidP="004B113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3E">
              <w:rPr>
                <w:rFonts w:ascii="Times New Roman" w:hAnsi="Times New Roman" w:cs="Times New Roman"/>
                <w:sz w:val="20"/>
                <w:szCs w:val="20"/>
              </w:rPr>
              <w:t>Наименование собственника стационарного торгового объекта, земельного участка</w:t>
            </w:r>
          </w:p>
        </w:tc>
        <w:tc>
          <w:tcPr>
            <w:tcW w:w="2383" w:type="dxa"/>
          </w:tcPr>
          <w:p w:rsidR="008473BE" w:rsidRPr="004B113E" w:rsidRDefault="008473BE" w:rsidP="004B113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3E">
              <w:rPr>
                <w:rFonts w:ascii="Times New Roman" w:hAnsi="Times New Roman" w:cs="Times New Roman"/>
                <w:sz w:val="20"/>
                <w:szCs w:val="20"/>
              </w:rPr>
              <w:t>Форма собственности, площадь земельного участка или стационарного торгового объекта</w:t>
            </w:r>
          </w:p>
        </w:tc>
        <w:tc>
          <w:tcPr>
            <w:tcW w:w="1628" w:type="dxa"/>
          </w:tcPr>
          <w:p w:rsidR="008473BE" w:rsidRPr="004B113E" w:rsidRDefault="008473BE" w:rsidP="004B113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3E">
              <w:rPr>
                <w:rFonts w:ascii="Times New Roman" w:hAnsi="Times New Roman" w:cs="Times New Roman"/>
                <w:sz w:val="20"/>
                <w:szCs w:val="20"/>
              </w:rPr>
              <w:t>Категория земельного участка</w:t>
            </w:r>
          </w:p>
        </w:tc>
        <w:tc>
          <w:tcPr>
            <w:tcW w:w="5360" w:type="dxa"/>
            <w:gridSpan w:val="3"/>
          </w:tcPr>
          <w:p w:rsidR="008473BE" w:rsidRPr="004B113E" w:rsidRDefault="008473BE" w:rsidP="004B113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3E">
              <w:rPr>
                <w:rFonts w:ascii="Times New Roman" w:hAnsi="Times New Roman" w:cs="Times New Roman"/>
                <w:sz w:val="20"/>
                <w:szCs w:val="20"/>
              </w:rPr>
              <w:t>Тип ярмарки</w:t>
            </w:r>
          </w:p>
        </w:tc>
      </w:tr>
      <w:tr w:rsidR="002F6F64" w:rsidRPr="004B113E" w:rsidTr="002F6F64">
        <w:trPr>
          <w:trHeight w:val="1164"/>
        </w:trPr>
        <w:tc>
          <w:tcPr>
            <w:tcW w:w="790" w:type="dxa"/>
          </w:tcPr>
          <w:p w:rsidR="008473BE" w:rsidRPr="004B113E" w:rsidRDefault="004B113E" w:rsidP="004B113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43" w:type="dxa"/>
          </w:tcPr>
          <w:p w:rsidR="008473BE" w:rsidRPr="004B113E" w:rsidRDefault="004B113E" w:rsidP="004B113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3E">
              <w:rPr>
                <w:rFonts w:ascii="Times New Roman" w:hAnsi="Times New Roman" w:cs="Times New Roman"/>
                <w:sz w:val="20"/>
                <w:szCs w:val="20"/>
              </w:rPr>
              <w:t>г. Лыткарино, 5 микрорайон, квартал 2, площадь у стр.18</w:t>
            </w:r>
          </w:p>
        </w:tc>
        <w:tc>
          <w:tcPr>
            <w:tcW w:w="2282" w:type="dxa"/>
          </w:tcPr>
          <w:p w:rsidR="008473BE" w:rsidRPr="004B113E" w:rsidRDefault="004B113E" w:rsidP="004B113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83" w:type="dxa"/>
          </w:tcPr>
          <w:p w:rsidR="008473BE" w:rsidRPr="004B113E" w:rsidRDefault="004B113E" w:rsidP="004B113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3E">
              <w:rPr>
                <w:rFonts w:ascii="Times New Roman" w:hAnsi="Times New Roman" w:cs="Times New Roman"/>
                <w:sz w:val="20"/>
                <w:szCs w:val="20"/>
              </w:rPr>
              <w:t>Земли неразграниченной государственной собственности</w:t>
            </w:r>
          </w:p>
        </w:tc>
        <w:tc>
          <w:tcPr>
            <w:tcW w:w="1628" w:type="dxa"/>
          </w:tcPr>
          <w:p w:rsidR="008473BE" w:rsidRPr="004B113E" w:rsidRDefault="004B113E" w:rsidP="004B113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3E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95" w:type="dxa"/>
          </w:tcPr>
          <w:p w:rsidR="008473BE" w:rsidRPr="004B113E" w:rsidRDefault="002F6F64" w:rsidP="004B113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3E">
              <w:rPr>
                <w:rFonts w:ascii="Times New Roman" w:hAnsi="Times New Roman" w:cs="Times New Roman"/>
                <w:sz w:val="20"/>
                <w:szCs w:val="20"/>
              </w:rPr>
              <w:t>универсальная</w:t>
            </w:r>
          </w:p>
        </w:tc>
        <w:tc>
          <w:tcPr>
            <w:tcW w:w="1473" w:type="dxa"/>
          </w:tcPr>
          <w:p w:rsidR="008473BE" w:rsidRPr="004B113E" w:rsidRDefault="00EC04E8" w:rsidP="004B113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3E">
              <w:rPr>
                <w:rFonts w:ascii="Times New Roman" w:hAnsi="Times New Roman" w:cs="Times New Roman"/>
                <w:sz w:val="20"/>
                <w:szCs w:val="20"/>
              </w:rPr>
              <w:t>тематическая</w:t>
            </w:r>
          </w:p>
        </w:tc>
        <w:tc>
          <w:tcPr>
            <w:tcW w:w="2292" w:type="dxa"/>
          </w:tcPr>
          <w:p w:rsidR="008473BE" w:rsidRPr="004B113E" w:rsidRDefault="00EC04E8" w:rsidP="004B113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3E">
              <w:rPr>
                <w:rFonts w:ascii="Times New Roman" w:hAnsi="Times New Roman" w:cs="Times New Roman"/>
                <w:sz w:val="20"/>
                <w:szCs w:val="20"/>
              </w:rPr>
              <w:t>сельско</w:t>
            </w:r>
            <w:r w:rsidR="002F6F64" w:rsidRPr="004B113E">
              <w:rPr>
                <w:rFonts w:ascii="Times New Roman" w:hAnsi="Times New Roman" w:cs="Times New Roman"/>
                <w:sz w:val="20"/>
                <w:szCs w:val="20"/>
              </w:rPr>
              <w:t>хозяйственная</w:t>
            </w:r>
          </w:p>
        </w:tc>
      </w:tr>
      <w:tr w:rsidR="002F6F64" w:rsidRPr="004B113E" w:rsidTr="002F6F64">
        <w:trPr>
          <w:trHeight w:val="858"/>
        </w:trPr>
        <w:tc>
          <w:tcPr>
            <w:tcW w:w="790" w:type="dxa"/>
            <w:vMerge w:val="restart"/>
          </w:tcPr>
          <w:p w:rsidR="002F6F64" w:rsidRPr="004B113E" w:rsidRDefault="004B113E" w:rsidP="004B113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43" w:type="dxa"/>
            <w:vMerge w:val="restart"/>
          </w:tcPr>
          <w:p w:rsidR="002F6F64" w:rsidRPr="004B113E" w:rsidRDefault="004B113E" w:rsidP="004B113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3E">
              <w:rPr>
                <w:rFonts w:ascii="Times New Roman" w:hAnsi="Times New Roman" w:cs="Times New Roman"/>
                <w:sz w:val="20"/>
                <w:szCs w:val="20"/>
              </w:rPr>
              <w:t xml:space="preserve">г. Лыткарино, ул. Ленина, площадь у ДК «МИР» </w:t>
            </w:r>
            <w:proofErr w:type="gramStart"/>
            <w:r w:rsidRPr="004B113E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4B113E">
              <w:rPr>
                <w:rFonts w:ascii="Times New Roman" w:hAnsi="Times New Roman" w:cs="Times New Roman"/>
                <w:sz w:val="20"/>
                <w:szCs w:val="20"/>
              </w:rPr>
              <w:t>напротив магазина «Пятерочка»</w:t>
            </w:r>
          </w:p>
        </w:tc>
        <w:tc>
          <w:tcPr>
            <w:tcW w:w="2282" w:type="dxa"/>
            <w:vMerge w:val="restart"/>
          </w:tcPr>
          <w:p w:rsidR="002F6F64" w:rsidRPr="004B113E" w:rsidRDefault="004B113E" w:rsidP="004B113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83" w:type="dxa"/>
            <w:vMerge w:val="restart"/>
          </w:tcPr>
          <w:p w:rsidR="002F6F64" w:rsidRPr="004B113E" w:rsidRDefault="004B113E" w:rsidP="004B113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3E">
              <w:rPr>
                <w:rFonts w:ascii="Times New Roman" w:hAnsi="Times New Roman" w:cs="Times New Roman"/>
                <w:sz w:val="20"/>
                <w:szCs w:val="20"/>
              </w:rPr>
              <w:t>Земли неразграниченной государственной собственности</w:t>
            </w:r>
          </w:p>
        </w:tc>
        <w:tc>
          <w:tcPr>
            <w:tcW w:w="1628" w:type="dxa"/>
            <w:vMerge w:val="restart"/>
          </w:tcPr>
          <w:p w:rsidR="002F6F64" w:rsidRPr="004B113E" w:rsidRDefault="004B113E" w:rsidP="004B113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3E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595" w:type="dxa"/>
          </w:tcPr>
          <w:p w:rsidR="002F6F64" w:rsidRPr="004B113E" w:rsidRDefault="004B113E" w:rsidP="004B113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3E">
              <w:rPr>
                <w:rFonts w:ascii="Times New Roman" w:hAnsi="Times New Roman" w:cs="Times New Roman"/>
                <w:sz w:val="20"/>
                <w:szCs w:val="20"/>
              </w:rPr>
              <w:t>универсальная</w:t>
            </w:r>
          </w:p>
        </w:tc>
        <w:tc>
          <w:tcPr>
            <w:tcW w:w="1473" w:type="dxa"/>
          </w:tcPr>
          <w:p w:rsidR="002F6F64" w:rsidRPr="004B113E" w:rsidRDefault="004B113E" w:rsidP="004B113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92" w:type="dxa"/>
          </w:tcPr>
          <w:p w:rsidR="002F6F64" w:rsidRPr="004B113E" w:rsidRDefault="004B113E" w:rsidP="004B113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B113E" w:rsidRPr="004B113E" w:rsidTr="002F6F64">
        <w:trPr>
          <w:trHeight w:val="817"/>
        </w:trPr>
        <w:tc>
          <w:tcPr>
            <w:tcW w:w="790" w:type="dxa"/>
            <w:vMerge/>
          </w:tcPr>
          <w:p w:rsidR="004B113E" w:rsidRPr="004B113E" w:rsidRDefault="004B113E" w:rsidP="004B113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3" w:type="dxa"/>
            <w:vMerge/>
          </w:tcPr>
          <w:p w:rsidR="004B113E" w:rsidRPr="004B113E" w:rsidRDefault="004B113E" w:rsidP="004B113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2" w:type="dxa"/>
            <w:vMerge/>
          </w:tcPr>
          <w:p w:rsidR="004B113E" w:rsidRPr="004B113E" w:rsidRDefault="004B113E" w:rsidP="004B113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3" w:type="dxa"/>
            <w:vMerge/>
          </w:tcPr>
          <w:p w:rsidR="004B113E" w:rsidRPr="004B113E" w:rsidRDefault="004B113E" w:rsidP="004B113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/>
          </w:tcPr>
          <w:p w:rsidR="004B113E" w:rsidRPr="004B113E" w:rsidRDefault="004B113E" w:rsidP="004B113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4B113E" w:rsidRPr="004B113E" w:rsidRDefault="004B113E" w:rsidP="004B113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3E">
              <w:rPr>
                <w:rFonts w:ascii="Times New Roman" w:hAnsi="Times New Roman" w:cs="Times New Roman"/>
                <w:sz w:val="20"/>
                <w:szCs w:val="20"/>
              </w:rPr>
              <w:t>универсальная</w:t>
            </w:r>
          </w:p>
        </w:tc>
        <w:tc>
          <w:tcPr>
            <w:tcW w:w="1473" w:type="dxa"/>
          </w:tcPr>
          <w:p w:rsidR="004B113E" w:rsidRPr="004B113E" w:rsidRDefault="004B113E" w:rsidP="004B113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92" w:type="dxa"/>
          </w:tcPr>
          <w:p w:rsidR="004B113E" w:rsidRPr="004B113E" w:rsidRDefault="004B113E" w:rsidP="004B113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11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8473BE" w:rsidRPr="008473BE" w:rsidRDefault="008473BE" w:rsidP="008473B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473BE" w:rsidRPr="008473BE" w:rsidSect="009B44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45C"/>
    <w:rsid w:val="002F6F64"/>
    <w:rsid w:val="003677EA"/>
    <w:rsid w:val="004B113E"/>
    <w:rsid w:val="008473BE"/>
    <w:rsid w:val="009B4486"/>
    <w:rsid w:val="00A6345C"/>
    <w:rsid w:val="00C90FA4"/>
    <w:rsid w:val="00EC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3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3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2018-10-18T10:10:00Z</cp:lastPrinted>
  <dcterms:created xsi:type="dcterms:W3CDTF">2018-10-18T09:52:00Z</dcterms:created>
  <dcterms:modified xsi:type="dcterms:W3CDTF">2018-11-06T06:48:00Z</dcterms:modified>
</cp:coreProperties>
</file>